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57" w:rsidRDefault="00C60A57" w:rsidP="00C60A57">
      <w:pPr>
        <w:autoSpaceDE w:val="0"/>
        <w:autoSpaceDN w:val="0"/>
        <w:adjustRightInd w:val="0"/>
        <w:spacing w:line="276" w:lineRule="auto"/>
        <w:ind w:firstLine="709"/>
        <w:jc w:val="center"/>
        <w:rPr>
          <w:b/>
          <w:bCs/>
          <w:iCs/>
          <w:color w:val="auto"/>
          <w:sz w:val="28"/>
          <w:szCs w:val="28"/>
          <w:u w:val="single"/>
          <w:lang w:val="uk-UA"/>
        </w:rPr>
      </w:pPr>
      <w:r w:rsidRPr="0048118B">
        <w:rPr>
          <w:b/>
          <w:bCs/>
          <w:iCs/>
          <w:color w:val="auto"/>
          <w:sz w:val="28"/>
          <w:szCs w:val="28"/>
          <w:u w:val="single"/>
          <w:lang w:val="uk-UA"/>
        </w:rPr>
        <w:t>Видача підручників</w:t>
      </w:r>
    </w:p>
    <w:p w:rsidR="00C60A57" w:rsidRPr="0048118B" w:rsidRDefault="00C60A57" w:rsidP="00C60A57">
      <w:pPr>
        <w:autoSpaceDE w:val="0"/>
        <w:autoSpaceDN w:val="0"/>
        <w:adjustRightInd w:val="0"/>
        <w:spacing w:line="276" w:lineRule="auto"/>
        <w:ind w:firstLine="709"/>
        <w:jc w:val="center"/>
        <w:rPr>
          <w:b/>
          <w:bCs/>
          <w:iCs/>
          <w:color w:val="auto"/>
          <w:sz w:val="28"/>
          <w:szCs w:val="28"/>
          <w:u w:val="single"/>
          <w:lang w:val="uk-UA"/>
        </w:rPr>
      </w:pPr>
    </w:p>
    <w:p w:rsidR="00C60A57" w:rsidRPr="00247AB7" w:rsidRDefault="00C60A57" w:rsidP="00C60A57">
      <w:pPr>
        <w:autoSpaceDE w:val="0"/>
        <w:autoSpaceDN w:val="0"/>
        <w:adjustRightInd w:val="0"/>
        <w:spacing w:line="276" w:lineRule="auto"/>
        <w:ind w:firstLine="709"/>
        <w:jc w:val="both"/>
        <w:rPr>
          <w:color w:val="000000"/>
          <w:sz w:val="28"/>
          <w:szCs w:val="28"/>
          <w:lang w:val="uk-UA"/>
        </w:rPr>
      </w:pPr>
      <w:r w:rsidRPr="00247AB7">
        <w:rPr>
          <w:sz w:val="28"/>
          <w:szCs w:val="28"/>
          <w:lang w:val="uk-UA"/>
        </w:rPr>
        <w:t>В</w:t>
      </w:r>
      <w:r w:rsidRPr="00247AB7">
        <w:rPr>
          <w:color w:val="000000"/>
          <w:sz w:val="28"/>
          <w:szCs w:val="28"/>
          <w:lang w:val="uk-UA"/>
        </w:rPr>
        <w:t>идача підручників навчальним закладам, здійснюється за накладною відповідно до рознарядки. Підручники з навчального фонду видаються бібліотекарем (на початку навчального року) класним керівникам, вчителям початкових класів. Повна інформація про видачу підручників фіксується у „</w:t>
      </w:r>
      <w:r>
        <w:rPr>
          <w:color w:val="000000"/>
          <w:sz w:val="28"/>
          <w:szCs w:val="28"/>
          <w:lang w:val="uk-UA"/>
        </w:rPr>
        <w:t>Книзі</w:t>
      </w:r>
      <w:r w:rsidRPr="00247AB7">
        <w:rPr>
          <w:color w:val="000000"/>
          <w:sz w:val="28"/>
          <w:szCs w:val="28"/>
          <w:lang w:val="uk-UA"/>
        </w:rPr>
        <w:t xml:space="preserve"> видачі </w:t>
      </w:r>
      <w:proofErr w:type="spellStart"/>
      <w:r w:rsidRPr="00247AB7">
        <w:rPr>
          <w:color w:val="000000"/>
          <w:sz w:val="28"/>
          <w:szCs w:val="28"/>
          <w:lang w:val="uk-UA"/>
        </w:rPr>
        <w:t>підручників”</w:t>
      </w:r>
      <w:proofErr w:type="spellEnd"/>
      <w:r w:rsidRPr="00247AB7">
        <w:rPr>
          <w:color w:val="000000"/>
          <w:sz w:val="28"/>
          <w:szCs w:val="28"/>
          <w:lang w:val="uk-UA"/>
        </w:rPr>
        <w:t xml:space="preserve"> та у „Формулярі </w:t>
      </w:r>
      <w:proofErr w:type="spellStart"/>
      <w:r w:rsidRPr="00247AB7">
        <w:rPr>
          <w:color w:val="000000"/>
          <w:sz w:val="28"/>
          <w:szCs w:val="28"/>
          <w:lang w:val="uk-UA"/>
        </w:rPr>
        <w:t>класу”</w:t>
      </w:r>
      <w:proofErr w:type="spellEnd"/>
      <w:r w:rsidRPr="00247AB7">
        <w:rPr>
          <w:color w:val="000000"/>
          <w:sz w:val="28"/>
          <w:szCs w:val="28"/>
          <w:lang w:val="uk-UA"/>
        </w:rPr>
        <w:t xml:space="preserve"> . Формуляр класу зберігається в бібліотеці. </w:t>
      </w:r>
      <w:r>
        <w:rPr>
          <w:color w:val="000000"/>
          <w:sz w:val="28"/>
          <w:szCs w:val="28"/>
          <w:lang w:val="uk-UA"/>
        </w:rPr>
        <w:t xml:space="preserve">Книга </w:t>
      </w:r>
      <w:r w:rsidRPr="00247AB7">
        <w:rPr>
          <w:color w:val="000000"/>
          <w:sz w:val="28"/>
          <w:szCs w:val="28"/>
          <w:lang w:val="uk-UA"/>
        </w:rPr>
        <w:t>видачі підручників, після відповідного заповнення  (класними керівниками, вчителями), передається в бібліотеку. Якщо підручник загублений або зіпсований учнем і використовується не більше одного року, то батьки сплачують його повну вартість. В окремих випадках до бібліотеки може бути повернута рівноцінна навчальна книга (рівноцінність запропонованих книг визначає бібліотекар). Повернуті книги замість загублених реєструються у „</w:t>
      </w:r>
      <w:r>
        <w:rPr>
          <w:color w:val="000000"/>
          <w:sz w:val="28"/>
          <w:szCs w:val="28"/>
          <w:lang w:val="uk-UA"/>
        </w:rPr>
        <w:t>Книзі</w:t>
      </w:r>
      <w:r w:rsidRPr="00247AB7">
        <w:rPr>
          <w:color w:val="000000"/>
          <w:sz w:val="28"/>
          <w:szCs w:val="28"/>
          <w:lang w:val="uk-UA"/>
        </w:rPr>
        <w:t xml:space="preserve"> обліку книг, прийнятих від читачів взамін </w:t>
      </w:r>
      <w:proofErr w:type="spellStart"/>
      <w:r w:rsidRPr="00247AB7">
        <w:rPr>
          <w:color w:val="000000"/>
          <w:sz w:val="28"/>
          <w:szCs w:val="28"/>
          <w:lang w:val="uk-UA"/>
        </w:rPr>
        <w:t>загублених”</w:t>
      </w:r>
      <w:proofErr w:type="spellEnd"/>
      <w:r w:rsidRPr="00247AB7">
        <w:rPr>
          <w:color w:val="000000"/>
          <w:sz w:val="28"/>
          <w:szCs w:val="28"/>
          <w:lang w:val="uk-UA"/>
        </w:rPr>
        <w:t>. Для оформлення звітної документації про отримані видання і порядку їхнього обліку, методист з бібліотечних фондів на підставі накладної (бази), оформляє обліково-звітні документи, а саме:</w:t>
      </w:r>
    </w:p>
    <w:p w:rsidR="00C60A57" w:rsidRPr="00247AB7" w:rsidRDefault="00C60A57" w:rsidP="00C60A57">
      <w:pPr>
        <w:autoSpaceDE w:val="0"/>
        <w:autoSpaceDN w:val="0"/>
        <w:adjustRightInd w:val="0"/>
        <w:spacing w:line="276" w:lineRule="auto"/>
        <w:ind w:firstLine="709"/>
        <w:jc w:val="both"/>
        <w:rPr>
          <w:color w:val="000000"/>
          <w:sz w:val="28"/>
          <w:szCs w:val="28"/>
          <w:lang w:val="uk-UA"/>
        </w:rPr>
      </w:pPr>
      <w:r w:rsidRPr="00247AB7">
        <w:rPr>
          <w:color w:val="000000"/>
          <w:sz w:val="28"/>
          <w:szCs w:val="28"/>
          <w:lang w:val="uk-UA"/>
        </w:rPr>
        <w:t xml:space="preserve">  - Відомість про отримані підручники (відділом освіти).</w:t>
      </w:r>
    </w:p>
    <w:p w:rsidR="00C60A57" w:rsidRPr="00247AB7" w:rsidRDefault="00C60A57" w:rsidP="00C60A57">
      <w:pPr>
        <w:autoSpaceDE w:val="0"/>
        <w:autoSpaceDN w:val="0"/>
        <w:adjustRightInd w:val="0"/>
        <w:spacing w:line="276" w:lineRule="auto"/>
        <w:ind w:firstLine="709"/>
        <w:jc w:val="both"/>
        <w:rPr>
          <w:color w:val="000000"/>
          <w:sz w:val="28"/>
          <w:szCs w:val="28"/>
          <w:lang w:val="uk-UA"/>
        </w:rPr>
      </w:pPr>
      <w:r w:rsidRPr="00247AB7">
        <w:rPr>
          <w:color w:val="000000"/>
          <w:sz w:val="28"/>
          <w:szCs w:val="28"/>
          <w:lang w:val="uk-UA"/>
        </w:rPr>
        <w:t xml:space="preserve">  - Накладна на видані підручники (навчальним закладам).</w:t>
      </w:r>
    </w:p>
    <w:p w:rsidR="00C60A57" w:rsidRPr="00247AB7" w:rsidRDefault="00C60A57" w:rsidP="00C60A57">
      <w:pPr>
        <w:autoSpaceDE w:val="0"/>
        <w:autoSpaceDN w:val="0"/>
        <w:adjustRightInd w:val="0"/>
        <w:spacing w:line="276" w:lineRule="auto"/>
        <w:ind w:firstLine="709"/>
        <w:jc w:val="both"/>
        <w:rPr>
          <w:color w:val="000000"/>
          <w:sz w:val="28"/>
          <w:szCs w:val="28"/>
          <w:lang w:val="uk-UA"/>
        </w:rPr>
      </w:pPr>
      <w:r w:rsidRPr="00247AB7">
        <w:rPr>
          <w:color w:val="000000"/>
          <w:sz w:val="28"/>
          <w:szCs w:val="28"/>
          <w:lang w:val="uk-UA"/>
        </w:rPr>
        <w:t xml:space="preserve">  - Фінансовий звіт (для бухгалтерії). </w:t>
      </w:r>
    </w:p>
    <w:p w:rsidR="00C60A57" w:rsidRPr="00247AB7" w:rsidRDefault="00C60A57" w:rsidP="00C60A57">
      <w:pPr>
        <w:spacing w:line="276" w:lineRule="auto"/>
        <w:ind w:firstLine="709"/>
        <w:jc w:val="both"/>
        <w:rPr>
          <w:color w:val="000000"/>
          <w:sz w:val="28"/>
          <w:szCs w:val="28"/>
          <w:lang w:val="uk-UA"/>
        </w:rPr>
      </w:pPr>
      <w:r w:rsidRPr="00247AB7">
        <w:rPr>
          <w:color w:val="000000"/>
          <w:sz w:val="28"/>
          <w:szCs w:val="28"/>
          <w:lang w:val="uk-UA"/>
        </w:rPr>
        <w:t xml:space="preserve">Шкільні бібліотеки мають пріоритетне право на придбання книг, документів, інших носіїв інформації (за рахунок державного фінансування) відповідно до потреб навчального процесу школи стаття 37. Закону  України „Про загальну середню </w:t>
      </w:r>
      <w:proofErr w:type="spellStart"/>
      <w:r w:rsidRPr="00247AB7">
        <w:rPr>
          <w:color w:val="000000"/>
          <w:sz w:val="28"/>
          <w:szCs w:val="28"/>
          <w:lang w:val="uk-UA"/>
        </w:rPr>
        <w:t>освіту”</w:t>
      </w:r>
      <w:proofErr w:type="spellEnd"/>
      <w:r w:rsidRPr="00247AB7">
        <w:rPr>
          <w:color w:val="000000"/>
          <w:sz w:val="28"/>
          <w:szCs w:val="28"/>
          <w:lang w:val="uk-UA"/>
        </w:rPr>
        <w:t>). Формування та зосередженість в бібліотеці обов'язкового примірника кожного видання навчальної літератури (підручників) для здійснення довідково-інформаційної діяльності — це шлях до переосмислення усталених понять щодо комплектування, використання і обліку сучасної навчальної книги. Запроваджені облікові форми дають змогу отримати повну інформацію про якісний та кількісний склад підручників, визначити забезпеченість і потребу школи, здійснити системний аналіз. Запровадження  інвентарного обліку підручників, передбачає поляризацію правил користування бібліотекою, правових норм щодо збереження книжкових багатств, підкреслює важливу цінність навчальної книги. Саме бібліотекар має бути хорошим психологом, обізнаним фахівцем з основних процесів організації бібліотечних фондів, уміти здійснювати інформаційний аналіз усіх видань навчальної літератури.</w:t>
      </w:r>
    </w:p>
    <w:p w:rsidR="00DA5817" w:rsidRPr="00C60A57" w:rsidRDefault="00DA5817">
      <w:pPr>
        <w:rPr>
          <w:lang w:val="uk-UA"/>
        </w:rPr>
      </w:pPr>
    </w:p>
    <w:sectPr w:rsidR="00DA5817" w:rsidRPr="00C60A57" w:rsidSect="00DA58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A57"/>
    <w:rsid w:val="006F70A7"/>
    <w:rsid w:val="00C60A57"/>
    <w:rsid w:val="00DA5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A57"/>
    <w:pPr>
      <w:spacing w:after="0" w:line="240" w:lineRule="auto"/>
    </w:pPr>
    <w:rPr>
      <w:rFonts w:ascii="Times New Roman" w:eastAsia="Times New Roman" w:hAnsi="Times New Roman" w:cs="Times New Roman"/>
      <w:color w:val="21212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1984</Characters>
  <Application>Microsoft Office Word</Application>
  <DocSecurity>0</DocSecurity>
  <Lines>16</Lines>
  <Paragraphs>4</Paragraphs>
  <ScaleCrop>false</ScaleCrop>
  <Company>Reanimator Extreme Edition</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2016-02-03T11:43:00Z</dcterms:created>
  <dcterms:modified xsi:type="dcterms:W3CDTF">2016-02-03T11:44:00Z</dcterms:modified>
</cp:coreProperties>
</file>